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0" w:rsidRDefault="00B70DB0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948543" r:id="rId8"/>
        </w:object>
      </w:r>
    </w:p>
    <w:p w:rsidR="00B70DB0" w:rsidRDefault="00B70DB0" w:rsidP="00AD20F3">
      <w:pPr>
        <w:pStyle w:val="Style3"/>
        <w:widowControl/>
        <w:ind w:right="125"/>
        <w:jc w:val="center"/>
        <w:rPr>
          <w:color w:val="000000"/>
        </w:rPr>
      </w:pPr>
    </w:p>
    <w:p w:rsidR="00B70DB0" w:rsidRDefault="00B70DB0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B70DB0" w:rsidRPr="00996258" w:rsidRDefault="00B70DB0" w:rsidP="004700A1">
      <w:pPr>
        <w:jc w:val="center"/>
        <w:rPr>
          <w:b/>
          <w:color w:val="FF0000"/>
          <w:sz w:val="28"/>
          <w:szCs w:val="28"/>
        </w:rPr>
      </w:pPr>
    </w:p>
    <w:p w:rsidR="00B70DB0" w:rsidRDefault="00B70DB0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B70DB0" w:rsidRDefault="00B70DB0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70DB0" w:rsidRDefault="00B70DB0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B70DB0" w:rsidRDefault="00B70DB0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B70DB0" w:rsidRDefault="00B70DB0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B70DB0" w:rsidTr="004E5973">
        <w:tc>
          <w:tcPr>
            <w:tcW w:w="3436" w:type="dxa"/>
          </w:tcPr>
          <w:p w:rsidR="00B70DB0" w:rsidRPr="007F33EC" w:rsidRDefault="00B70DB0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B70DB0" w:rsidRPr="007F33EC" w:rsidRDefault="00B70DB0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B70DB0" w:rsidRPr="007F33EC" w:rsidRDefault="00B70DB0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B70DB0" w:rsidRDefault="00B70DB0" w:rsidP="00A51D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2-9</w:t>
            </w:r>
          </w:p>
          <w:p w:rsidR="00B70DB0" w:rsidRPr="00C03E13" w:rsidRDefault="00B70DB0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70DB0" w:rsidRPr="00BE5CF3" w:rsidRDefault="00B70DB0" w:rsidP="004700A1">
      <w:pPr>
        <w:rPr>
          <w:b/>
          <w:sz w:val="28"/>
          <w:szCs w:val="28"/>
        </w:rPr>
      </w:pPr>
    </w:p>
    <w:p w:rsidR="00B70DB0" w:rsidRPr="00BE5CF3" w:rsidRDefault="00B70DB0" w:rsidP="004700A1">
      <w:pPr>
        <w:rPr>
          <w:b/>
          <w:sz w:val="28"/>
          <w:szCs w:val="28"/>
        </w:rPr>
      </w:pPr>
    </w:p>
    <w:p w:rsidR="00B70DB0" w:rsidRDefault="00B70DB0" w:rsidP="00BF23CB">
      <w:pPr>
        <w:jc w:val="center"/>
        <w:rPr>
          <w:b/>
          <w:sz w:val="28"/>
          <w:szCs w:val="28"/>
        </w:rPr>
      </w:pPr>
      <w:bookmarkStart w:id="0" w:name="Par51"/>
      <w:bookmarkEnd w:id="0"/>
      <w:r w:rsidRPr="006C15E3">
        <w:rPr>
          <w:b/>
          <w:sz w:val="28"/>
          <w:szCs w:val="28"/>
        </w:rPr>
        <w:t xml:space="preserve">О Контрольно-ревизионной службе </w:t>
      </w:r>
    </w:p>
    <w:p w:rsidR="00B70DB0" w:rsidRDefault="00B70DB0" w:rsidP="00BF23CB">
      <w:pPr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при Территориальной избирательной комиссии №</w:t>
      </w:r>
      <w:r>
        <w:rPr>
          <w:b/>
          <w:sz w:val="28"/>
          <w:szCs w:val="28"/>
        </w:rPr>
        <w:t xml:space="preserve"> 27</w:t>
      </w:r>
      <w:r w:rsidRPr="006C15E3">
        <w:rPr>
          <w:b/>
          <w:sz w:val="28"/>
          <w:szCs w:val="28"/>
        </w:rPr>
        <w:t xml:space="preserve">, </w:t>
      </w:r>
    </w:p>
    <w:p w:rsidR="00B70DB0" w:rsidRDefault="00B70DB0" w:rsidP="00BF23CB">
      <w:pPr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 xml:space="preserve">осуществляющей полномочия окружной избирательной комиссии </w:t>
      </w:r>
    </w:p>
    <w:p w:rsidR="00B70DB0" w:rsidRDefault="00B70DB0" w:rsidP="00BF23CB">
      <w:pPr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 xml:space="preserve">одномандатного избирательного округа № </w:t>
      </w:r>
      <w:r>
        <w:rPr>
          <w:b/>
          <w:sz w:val="28"/>
          <w:szCs w:val="28"/>
        </w:rPr>
        <w:t>20</w:t>
      </w:r>
      <w:r w:rsidRPr="006C15E3">
        <w:rPr>
          <w:b/>
          <w:sz w:val="28"/>
          <w:szCs w:val="28"/>
        </w:rPr>
        <w:t xml:space="preserve"> по выборам депутатов </w:t>
      </w:r>
    </w:p>
    <w:p w:rsidR="00B70DB0" w:rsidRPr="006C15E3" w:rsidRDefault="00B70DB0" w:rsidP="00BF23CB">
      <w:pPr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 xml:space="preserve">Законодательного Собрания Санкт-Петербурга седьмого созыва </w:t>
      </w:r>
    </w:p>
    <w:p w:rsidR="00B70DB0" w:rsidRPr="006C15E3" w:rsidRDefault="00B70DB0" w:rsidP="00BF23CB">
      <w:pPr>
        <w:jc w:val="center"/>
        <w:rPr>
          <w:b/>
          <w:sz w:val="28"/>
          <w:szCs w:val="28"/>
        </w:rPr>
      </w:pPr>
    </w:p>
    <w:p w:rsidR="00B70DB0" w:rsidRPr="006C15E3" w:rsidRDefault="00B70DB0" w:rsidP="00BF23CB">
      <w:pPr>
        <w:jc w:val="center"/>
        <w:rPr>
          <w:b/>
          <w:sz w:val="28"/>
          <w:szCs w:val="28"/>
        </w:rPr>
      </w:pPr>
    </w:p>
    <w:p w:rsidR="00B70DB0" w:rsidRPr="006C15E3" w:rsidRDefault="00B70DB0" w:rsidP="00BF23CB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6C15E3">
        <w:rPr>
          <w:sz w:val="28"/>
          <w:szCs w:val="28"/>
        </w:rPr>
        <w:t xml:space="preserve">В соответствии со статьей 60 Федерального закона </w:t>
      </w:r>
      <w:r w:rsidRPr="006C15E3">
        <w:rPr>
          <w:sz w:val="28"/>
          <w:szCs w:val="28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6C15E3">
        <w:rPr>
          <w:sz w:val="28"/>
          <w:szCs w:val="28"/>
        </w:rPr>
        <w:br/>
        <w:t xml:space="preserve">пунктом 2 статьи 65 Закона Санкт-Петербурга от 17 февраля 2016 года </w:t>
      </w:r>
      <w:r w:rsidRPr="006C15E3">
        <w:rPr>
          <w:sz w:val="28"/>
          <w:szCs w:val="28"/>
        </w:rPr>
        <w:br/>
        <w:t xml:space="preserve">№ 81-6 «О выборах депутатов Законодательного Собрания </w:t>
      </w:r>
      <w:r w:rsidRPr="006C15E3">
        <w:rPr>
          <w:sz w:val="28"/>
          <w:szCs w:val="28"/>
        </w:rPr>
        <w:br/>
        <w:t xml:space="preserve">Санкт-Петербурга», решением Санкт-Петербургской избирательной комиссии от </w:t>
      </w:r>
      <w:r>
        <w:rPr>
          <w:sz w:val="28"/>
          <w:szCs w:val="24"/>
        </w:rPr>
        <w:t>22</w:t>
      </w:r>
      <w:r w:rsidRPr="006C15E3">
        <w:rPr>
          <w:sz w:val="28"/>
          <w:szCs w:val="24"/>
        </w:rPr>
        <w:t xml:space="preserve"> июня 2021 года № </w:t>
      </w:r>
      <w:r>
        <w:rPr>
          <w:sz w:val="28"/>
          <w:szCs w:val="24"/>
        </w:rPr>
        <w:t>240-16</w:t>
      </w:r>
      <w:r w:rsidRPr="006C15E3">
        <w:rPr>
          <w:sz w:val="32"/>
          <w:szCs w:val="28"/>
        </w:rPr>
        <w:t xml:space="preserve"> </w:t>
      </w:r>
      <w:r w:rsidRPr="006C15E3">
        <w:rPr>
          <w:sz w:val="28"/>
          <w:szCs w:val="28"/>
        </w:rPr>
        <w:t xml:space="preserve">«О создании </w:t>
      </w:r>
      <w:r w:rsidRPr="006C15E3">
        <w:rPr>
          <w:sz w:val="28"/>
          <w:szCs w:val="28"/>
        </w:rPr>
        <w:br/>
        <w:t>Контрольно-ревизионных служб при</w:t>
      </w:r>
      <w:proofErr w:type="gramEnd"/>
      <w:r w:rsidRPr="006C15E3">
        <w:rPr>
          <w:sz w:val="28"/>
          <w:szCs w:val="28"/>
        </w:rPr>
        <w:t xml:space="preserve"> территориальных избирательных комиссиях в Санкт-Петербурге (с полномочиями окружных избирательных комиссий по выборам депутатов Законодательного Собрания </w:t>
      </w:r>
      <w:r w:rsidRPr="006C15E3">
        <w:rPr>
          <w:sz w:val="28"/>
          <w:szCs w:val="28"/>
        </w:rPr>
        <w:br/>
        <w:t>Санкт-Петербурга седьмого созыва)», Территориальная избирательная комиссия № </w:t>
      </w:r>
      <w:r>
        <w:rPr>
          <w:sz w:val="28"/>
          <w:szCs w:val="28"/>
        </w:rPr>
        <w:t>27</w:t>
      </w:r>
      <w:r w:rsidRPr="006C15E3">
        <w:rPr>
          <w:sz w:val="28"/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6C15E3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созыва, </w:t>
      </w:r>
      <w:r w:rsidRPr="006C15E3">
        <w:rPr>
          <w:sz w:val="28"/>
          <w:szCs w:val="28"/>
        </w:rPr>
        <w:br/>
      </w:r>
      <w:r w:rsidRPr="00E0295D">
        <w:rPr>
          <w:sz w:val="28"/>
          <w:szCs w:val="28"/>
        </w:rPr>
        <w:t>(далее – Комиссия)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6C15E3">
        <w:rPr>
          <w:b/>
          <w:sz w:val="28"/>
          <w:szCs w:val="28"/>
        </w:rPr>
        <w:t>р</w:t>
      </w:r>
      <w:proofErr w:type="spellEnd"/>
      <w:proofErr w:type="gramEnd"/>
      <w:r w:rsidRPr="006C15E3">
        <w:rPr>
          <w:b/>
          <w:sz w:val="28"/>
          <w:szCs w:val="28"/>
        </w:rPr>
        <w:t xml:space="preserve"> е </w:t>
      </w:r>
      <w:proofErr w:type="spellStart"/>
      <w:r w:rsidRPr="006C15E3">
        <w:rPr>
          <w:b/>
          <w:sz w:val="28"/>
          <w:szCs w:val="28"/>
        </w:rPr>
        <w:t>ш</w:t>
      </w:r>
      <w:proofErr w:type="spellEnd"/>
      <w:r w:rsidRPr="006C15E3">
        <w:rPr>
          <w:b/>
          <w:sz w:val="28"/>
          <w:szCs w:val="28"/>
        </w:rPr>
        <w:t xml:space="preserve"> и л а:</w:t>
      </w:r>
    </w:p>
    <w:p w:rsidR="00B70DB0" w:rsidRPr="006C15E3" w:rsidRDefault="00B70DB0" w:rsidP="00BF23CB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lastRenderedPageBreak/>
        <w:t>1.</w:t>
      </w:r>
      <w:r w:rsidRPr="006C15E3">
        <w:rPr>
          <w:b/>
          <w:sz w:val="28"/>
          <w:szCs w:val="28"/>
        </w:rPr>
        <w:t> </w:t>
      </w:r>
      <w:r w:rsidRPr="006C15E3">
        <w:rPr>
          <w:sz w:val="28"/>
          <w:szCs w:val="28"/>
        </w:rPr>
        <w:t>Созда</w:t>
      </w:r>
      <w:r w:rsidRPr="006C15E3">
        <w:rPr>
          <w:bCs/>
          <w:sz w:val="28"/>
          <w:szCs w:val="28"/>
        </w:rPr>
        <w:t xml:space="preserve">ть </w:t>
      </w:r>
      <w:r w:rsidRPr="006C15E3">
        <w:rPr>
          <w:sz w:val="28"/>
          <w:szCs w:val="28"/>
        </w:rPr>
        <w:t xml:space="preserve">Контрольно-ревизионную службу </w:t>
      </w:r>
      <w:r w:rsidRPr="006C15E3">
        <w:rPr>
          <w:spacing w:val="-2"/>
          <w:sz w:val="28"/>
          <w:szCs w:val="28"/>
        </w:rPr>
        <w:t>при Территориальной</w:t>
      </w:r>
      <w:r w:rsidRPr="006C15E3">
        <w:rPr>
          <w:sz w:val="28"/>
          <w:szCs w:val="28"/>
        </w:rPr>
        <w:t xml:space="preserve"> избирательной комиссии № </w:t>
      </w:r>
      <w:r>
        <w:rPr>
          <w:sz w:val="28"/>
          <w:szCs w:val="28"/>
        </w:rPr>
        <w:t>27</w:t>
      </w:r>
      <w:r w:rsidRPr="006C15E3">
        <w:rPr>
          <w:sz w:val="28"/>
          <w:szCs w:val="28"/>
        </w:rPr>
        <w:t xml:space="preserve">, осуществляющей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6C15E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по выборам депутатов Законодательного Собрания Санкт-Петербурга седьмого созыва, в составе согласно приложению № 1 к настоящему решению.</w:t>
      </w:r>
    </w:p>
    <w:p w:rsidR="00B70DB0" w:rsidRPr="006C15E3" w:rsidRDefault="00B70DB0" w:rsidP="00BF23CB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2.</w:t>
      </w:r>
      <w:r w:rsidRPr="006C15E3">
        <w:rPr>
          <w:b/>
          <w:sz w:val="28"/>
          <w:szCs w:val="28"/>
        </w:rPr>
        <w:t> </w:t>
      </w:r>
      <w:r w:rsidRPr="006C15E3">
        <w:rPr>
          <w:sz w:val="28"/>
          <w:szCs w:val="28"/>
        </w:rPr>
        <w:t>Утвердить Положение о Контрольно-ревизионной службе</w:t>
      </w:r>
      <w:r w:rsidRPr="006C15E3">
        <w:rPr>
          <w:spacing w:val="-2"/>
          <w:sz w:val="28"/>
          <w:szCs w:val="28"/>
        </w:rPr>
        <w:t xml:space="preserve"> </w:t>
      </w:r>
      <w:r w:rsidRPr="006C15E3">
        <w:rPr>
          <w:spacing w:val="-2"/>
          <w:sz w:val="28"/>
          <w:szCs w:val="28"/>
        </w:rPr>
        <w:br/>
        <w:t>при Территориальной</w:t>
      </w:r>
      <w:r w:rsidRPr="006C15E3">
        <w:rPr>
          <w:sz w:val="28"/>
          <w:szCs w:val="28"/>
        </w:rPr>
        <w:t xml:space="preserve"> избирательной комиссии № </w:t>
      </w:r>
      <w:r>
        <w:rPr>
          <w:sz w:val="28"/>
          <w:szCs w:val="28"/>
        </w:rPr>
        <w:t>27</w:t>
      </w:r>
      <w:r w:rsidRPr="006C15E3">
        <w:rPr>
          <w:sz w:val="28"/>
          <w:szCs w:val="28"/>
        </w:rPr>
        <w:t xml:space="preserve">, осуществляющей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6C15E3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созыва, согласно приложению № 2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к настоящему решению.</w:t>
      </w:r>
    </w:p>
    <w:p w:rsidR="00B70DB0" w:rsidRDefault="00B70DB0" w:rsidP="007E677A">
      <w:pPr>
        <w:spacing w:line="336" w:lineRule="auto"/>
        <w:ind w:firstLine="709"/>
        <w:jc w:val="both"/>
        <w:rPr>
          <w:sz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F36BCB">
        <w:rPr>
          <w:sz w:val="28"/>
          <w:szCs w:val="28"/>
          <w:lang w:eastAsia="en-US"/>
        </w:rPr>
        <w:t>.</w:t>
      </w:r>
      <w:r w:rsidRPr="00F36BCB">
        <w:rPr>
          <w:b/>
          <w:sz w:val="28"/>
          <w:szCs w:val="28"/>
          <w:lang w:eastAsia="en-US"/>
        </w:rPr>
        <w:t> </w:t>
      </w: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>
        <w:rPr>
          <w:sz w:val="28"/>
          <w:lang w:eastAsia="en-US"/>
        </w:rPr>
        <w:t>Комиссии</w:t>
      </w:r>
      <w:r w:rsidRPr="00F36BCB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br/>
      </w:r>
      <w:r w:rsidRPr="00F36BCB">
        <w:rPr>
          <w:sz w:val="28"/>
          <w:lang w:eastAsia="en-US"/>
        </w:rPr>
        <w:t>в информационно-телекоммуникационной сети «Интернет».</w:t>
      </w:r>
    </w:p>
    <w:p w:rsidR="00B70DB0" w:rsidRDefault="00B70DB0" w:rsidP="00BE5C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 xml:space="preserve">на председателя Комиссии Л.В. Ющенко. </w:t>
      </w:r>
    </w:p>
    <w:p w:rsidR="00B70DB0" w:rsidRDefault="00B70DB0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70DB0" w:rsidRDefault="00B70DB0" w:rsidP="00BE5CF3">
      <w:pPr>
        <w:spacing w:line="360" w:lineRule="auto"/>
        <w:ind w:firstLine="709"/>
        <w:jc w:val="both"/>
        <w:rPr>
          <w:sz w:val="28"/>
          <w:szCs w:val="28"/>
        </w:rPr>
      </w:pPr>
    </w:p>
    <w:p w:rsidR="00B70DB0" w:rsidRPr="008477F9" w:rsidRDefault="00B70DB0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70DB0" w:rsidRPr="008477F9" w:rsidRDefault="00B70DB0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Pr="008477F9" w:rsidRDefault="00B70DB0" w:rsidP="00A11B8A">
      <w:pPr>
        <w:jc w:val="both"/>
        <w:rPr>
          <w:sz w:val="28"/>
          <w:szCs w:val="28"/>
        </w:rPr>
      </w:pPr>
    </w:p>
    <w:p w:rsidR="00B70DB0" w:rsidRPr="008477F9" w:rsidRDefault="00B70DB0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</w:t>
      </w:r>
      <w:proofErr w:type="gramStart"/>
      <w:r w:rsidRPr="008477F9">
        <w:rPr>
          <w:sz w:val="28"/>
          <w:szCs w:val="28"/>
        </w:rPr>
        <w:t>Территориальной</w:t>
      </w:r>
      <w:proofErr w:type="gramEnd"/>
      <w:r w:rsidRPr="008477F9">
        <w:rPr>
          <w:sz w:val="28"/>
          <w:szCs w:val="28"/>
        </w:rPr>
        <w:t xml:space="preserve"> </w:t>
      </w:r>
    </w:p>
    <w:p w:rsidR="00B70DB0" w:rsidRDefault="00B70DB0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A11B8A">
      <w:pPr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5068"/>
      </w:tblGrid>
      <w:tr w:rsidR="00B70DB0" w:rsidRPr="006C15E3" w:rsidTr="00C84DC7">
        <w:tc>
          <w:tcPr>
            <w:tcW w:w="4502" w:type="dxa"/>
            <w:vAlign w:val="center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>Приложение № 1</w:t>
            </w:r>
          </w:p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 xml:space="preserve">к решению </w:t>
            </w:r>
            <w:proofErr w:type="gramStart"/>
            <w:r w:rsidRPr="006C15E3">
              <w:rPr>
                <w:rFonts w:cs="Calibri"/>
                <w:sz w:val="24"/>
                <w:szCs w:val="24"/>
              </w:rPr>
              <w:t>Территориальной</w:t>
            </w:r>
            <w:proofErr w:type="gramEnd"/>
            <w:r w:rsidRPr="006C15E3">
              <w:rPr>
                <w:rFonts w:cs="Calibri"/>
                <w:sz w:val="24"/>
                <w:szCs w:val="24"/>
              </w:rPr>
              <w:t xml:space="preserve"> </w:t>
            </w:r>
          </w:p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>избирательной комиссии № </w:t>
            </w:r>
            <w:r>
              <w:rPr>
                <w:rFonts w:cs="Calibri"/>
                <w:sz w:val="24"/>
                <w:szCs w:val="24"/>
              </w:rPr>
              <w:t>27</w:t>
            </w:r>
          </w:p>
          <w:p w:rsidR="00B70DB0" w:rsidRPr="006C15E3" w:rsidRDefault="00B70DB0" w:rsidP="00BB5D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от 23</w:t>
            </w:r>
            <w:r w:rsidRPr="006C15E3">
              <w:rPr>
                <w:sz w:val="24"/>
                <w:szCs w:val="24"/>
              </w:rPr>
              <w:t xml:space="preserve"> июня 2021 года № </w:t>
            </w:r>
            <w:r>
              <w:rPr>
                <w:sz w:val="24"/>
                <w:szCs w:val="24"/>
              </w:rPr>
              <w:t>2-9</w:t>
            </w:r>
          </w:p>
        </w:tc>
      </w:tr>
    </w:tbl>
    <w:p w:rsidR="00B70DB0" w:rsidRPr="006C15E3" w:rsidRDefault="00B70DB0" w:rsidP="00E029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DB0" w:rsidRPr="006C15E3" w:rsidRDefault="00B70DB0" w:rsidP="00E029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СОСТАВ</w:t>
      </w:r>
    </w:p>
    <w:p w:rsidR="00B70DB0" w:rsidRPr="006C15E3" w:rsidRDefault="00B70DB0" w:rsidP="00E0295D">
      <w:pPr>
        <w:jc w:val="center"/>
        <w:rPr>
          <w:rFonts w:cs="Calibri"/>
          <w:b/>
          <w:sz w:val="28"/>
          <w:szCs w:val="28"/>
        </w:rPr>
      </w:pPr>
      <w:r w:rsidRPr="006C15E3">
        <w:rPr>
          <w:b/>
          <w:sz w:val="28"/>
          <w:szCs w:val="24"/>
        </w:rPr>
        <w:t>Контрольно-ревизионной службы при</w:t>
      </w:r>
      <w:r w:rsidRPr="006C15E3">
        <w:rPr>
          <w:b/>
          <w:sz w:val="32"/>
          <w:szCs w:val="28"/>
        </w:rPr>
        <w:t xml:space="preserve"> </w:t>
      </w:r>
      <w:r w:rsidRPr="006C15E3">
        <w:rPr>
          <w:b/>
          <w:sz w:val="28"/>
          <w:szCs w:val="28"/>
        </w:rPr>
        <w:t>Территориальной избирательной комиссии № </w:t>
      </w:r>
      <w:r>
        <w:rPr>
          <w:b/>
          <w:sz w:val="28"/>
          <w:szCs w:val="28"/>
        </w:rPr>
        <w:t>27</w:t>
      </w:r>
      <w:r w:rsidRPr="006C15E3">
        <w:rPr>
          <w:b/>
          <w:sz w:val="28"/>
          <w:szCs w:val="28"/>
        </w:rPr>
        <w:t xml:space="preserve">, осуществляющей полномочия окружной избирательной комиссии одномандатного избирательного округа № </w:t>
      </w:r>
      <w:r>
        <w:rPr>
          <w:b/>
          <w:sz w:val="28"/>
          <w:szCs w:val="28"/>
        </w:rPr>
        <w:t>20</w:t>
      </w:r>
      <w:r w:rsidRPr="006C1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C15E3">
        <w:rPr>
          <w:b/>
          <w:sz w:val="28"/>
          <w:szCs w:val="28"/>
        </w:rPr>
        <w:t xml:space="preserve">по выборам депутатов Законодательного Собрания Санкт-Петербурга седьмого созыва </w:t>
      </w:r>
      <w:r w:rsidRPr="006C15E3">
        <w:rPr>
          <w:b/>
          <w:sz w:val="28"/>
          <w:szCs w:val="28"/>
        </w:rPr>
        <w:br/>
      </w:r>
    </w:p>
    <w:p w:rsidR="00B70DB0" w:rsidRPr="006C15E3" w:rsidRDefault="00B70DB0" w:rsidP="00E0295D">
      <w:pPr>
        <w:jc w:val="center"/>
        <w:rPr>
          <w:rFonts w:cs="Calibri"/>
          <w:b/>
          <w:sz w:val="28"/>
          <w:szCs w:val="28"/>
        </w:rPr>
      </w:pPr>
    </w:p>
    <w:tbl>
      <w:tblPr>
        <w:tblpPr w:leftFromText="180" w:rightFromText="180" w:vertAnchor="text" w:tblpX="-483" w:tblpY="1"/>
        <w:tblOverlap w:val="never"/>
        <w:tblW w:w="10207" w:type="dxa"/>
        <w:tblLayout w:type="fixed"/>
        <w:tblLook w:val="00A0"/>
      </w:tblPr>
      <w:tblGrid>
        <w:gridCol w:w="3613"/>
        <w:gridCol w:w="236"/>
        <w:gridCol w:w="6358"/>
      </w:tblGrid>
      <w:tr w:rsidR="00B70DB0" w:rsidRPr="006C15E3" w:rsidTr="00D33CDE">
        <w:trPr>
          <w:cantSplit/>
        </w:trPr>
        <w:tc>
          <w:tcPr>
            <w:tcW w:w="10207" w:type="dxa"/>
            <w:gridSpan w:val="3"/>
          </w:tcPr>
          <w:p w:rsidR="00B70DB0" w:rsidRPr="006C15E3" w:rsidRDefault="00B70DB0" w:rsidP="00D33CDE">
            <w:pPr>
              <w:rPr>
                <w:rFonts w:cs="Calibri"/>
                <w:b/>
                <w:sz w:val="28"/>
                <w:szCs w:val="28"/>
              </w:rPr>
            </w:pPr>
            <w:r w:rsidRPr="006C15E3">
              <w:rPr>
                <w:rFonts w:cs="Calibri"/>
                <w:b/>
                <w:sz w:val="28"/>
                <w:szCs w:val="28"/>
              </w:rPr>
              <w:t xml:space="preserve">Руководитель </w:t>
            </w:r>
          </w:p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3613" w:type="dxa"/>
          </w:tcPr>
          <w:p w:rsidR="0073537D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Ефимов </w:t>
            </w:r>
          </w:p>
          <w:p w:rsidR="00B70DB0" w:rsidRPr="006C15E3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Иван Евгеньевич</w:t>
            </w:r>
          </w:p>
        </w:tc>
        <w:tc>
          <w:tcPr>
            <w:tcW w:w="236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 xml:space="preserve">заместитель председателя Территориальной избирательной комиссии № </w:t>
            </w:r>
            <w:r>
              <w:rPr>
                <w:rFonts w:cs="Calibri"/>
                <w:sz w:val="28"/>
                <w:szCs w:val="28"/>
              </w:rPr>
              <w:t>27</w:t>
            </w:r>
          </w:p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10207" w:type="dxa"/>
            <w:gridSpan w:val="3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b/>
                <w:sz w:val="28"/>
                <w:szCs w:val="28"/>
              </w:rPr>
              <w:t xml:space="preserve">Заместитель руководителя </w:t>
            </w:r>
            <w:r w:rsidRPr="006C15E3">
              <w:rPr>
                <w:rFonts w:cs="Calibri"/>
                <w:b/>
                <w:sz w:val="28"/>
                <w:szCs w:val="28"/>
              </w:rPr>
              <w:br/>
            </w:r>
          </w:p>
        </w:tc>
      </w:tr>
      <w:tr w:rsidR="00B70DB0" w:rsidRPr="006C15E3" w:rsidTr="00D33CDE">
        <w:trPr>
          <w:cantSplit/>
        </w:trPr>
        <w:tc>
          <w:tcPr>
            <w:tcW w:w="3613" w:type="dxa"/>
          </w:tcPr>
          <w:p w:rsidR="0073537D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Панов </w:t>
            </w:r>
          </w:p>
          <w:p w:rsidR="00B70DB0" w:rsidRPr="006C15E3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Станислав Вадимович</w:t>
            </w:r>
          </w:p>
        </w:tc>
        <w:tc>
          <w:tcPr>
            <w:tcW w:w="236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член Территориа</w:t>
            </w:r>
            <w:r>
              <w:rPr>
                <w:rFonts w:cs="Calibri"/>
                <w:sz w:val="28"/>
                <w:szCs w:val="28"/>
              </w:rPr>
              <w:t>льной избирательной комиссии № 27</w:t>
            </w:r>
            <w:r w:rsidRPr="006C15E3">
              <w:rPr>
                <w:rFonts w:cs="Calibri"/>
                <w:sz w:val="28"/>
                <w:szCs w:val="28"/>
              </w:rPr>
              <w:t xml:space="preserve"> с правом решающего голоса</w:t>
            </w:r>
          </w:p>
          <w:p w:rsidR="00B70DB0" w:rsidRPr="006C15E3" w:rsidRDefault="00B70DB0" w:rsidP="00D33CDE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10207" w:type="dxa"/>
            <w:gridSpan w:val="3"/>
          </w:tcPr>
          <w:p w:rsidR="00B70DB0" w:rsidRPr="006C15E3" w:rsidRDefault="00B70DB0" w:rsidP="00D33CDE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6C15E3">
              <w:rPr>
                <w:rFonts w:cs="Calibri"/>
                <w:b/>
                <w:sz w:val="28"/>
                <w:szCs w:val="28"/>
              </w:rPr>
              <w:t>Члены:</w:t>
            </w:r>
          </w:p>
          <w:p w:rsidR="00B70DB0" w:rsidRPr="006C15E3" w:rsidRDefault="00B70DB0" w:rsidP="00D33CDE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3613" w:type="dxa"/>
          </w:tcPr>
          <w:p w:rsidR="0073537D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Дойлид </w:t>
            </w:r>
          </w:p>
          <w:p w:rsidR="00B70DB0" w:rsidRPr="006C15E3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Сергей Сергеевич</w:t>
            </w:r>
          </w:p>
        </w:tc>
        <w:tc>
          <w:tcPr>
            <w:tcW w:w="236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член Территориальной избирательной комиссии № </w:t>
            </w:r>
            <w:r>
              <w:rPr>
                <w:rFonts w:cs="Calibri"/>
                <w:sz w:val="28"/>
                <w:szCs w:val="28"/>
              </w:rPr>
              <w:t>27</w:t>
            </w:r>
            <w:r w:rsidRPr="006C15E3">
              <w:rPr>
                <w:rFonts w:cs="Calibri"/>
                <w:sz w:val="28"/>
                <w:szCs w:val="28"/>
              </w:rPr>
              <w:t xml:space="preserve"> с правом решающего голоса</w:t>
            </w:r>
          </w:p>
          <w:p w:rsidR="00B70DB0" w:rsidRPr="006C15E3" w:rsidRDefault="00B70DB0" w:rsidP="00D33CDE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3613" w:type="dxa"/>
          </w:tcPr>
          <w:p w:rsidR="0073537D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Пастухов </w:t>
            </w:r>
          </w:p>
          <w:p w:rsidR="00B70DB0" w:rsidRPr="006C15E3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Эдуард Георгиевич</w:t>
            </w:r>
          </w:p>
        </w:tc>
        <w:tc>
          <w:tcPr>
            <w:tcW w:w="236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член Территориальной избирательной комиссии № </w:t>
            </w:r>
            <w:r>
              <w:rPr>
                <w:rFonts w:cs="Calibri"/>
                <w:sz w:val="28"/>
                <w:szCs w:val="28"/>
              </w:rPr>
              <w:t>27</w:t>
            </w:r>
            <w:r w:rsidRPr="006C15E3">
              <w:rPr>
                <w:rFonts w:cs="Calibri"/>
                <w:sz w:val="28"/>
                <w:szCs w:val="28"/>
              </w:rPr>
              <w:t xml:space="preserve"> с правом решающего голоса</w:t>
            </w:r>
          </w:p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</w:tr>
      <w:tr w:rsidR="00B70DB0" w:rsidRPr="006C15E3" w:rsidTr="00D33CDE">
        <w:trPr>
          <w:cantSplit/>
        </w:trPr>
        <w:tc>
          <w:tcPr>
            <w:tcW w:w="3613" w:type="dxa"/>
          </w:tcPr>
          <w:p w:rsidR="0073537D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Морозова </w:t>
            </w:r>
          </w:p>
          <w:p w:rsidR="00B70DB0" w:rsidRPr="006C15E3" w:rsidRDefault="0073537D" w:rsidP="00D33C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Елена Игоревна</w:t>
            </w:r>
          </w:p>
        </w:tc>
        <w:tc>
          <w:tcPr>
            <w:tcW w:w="236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  <w:r w:rsidRPr="006C15E3">
              <w:rPr>
                <w:rFonts w:cs="Calibri"/>
                <w:sz w:val="28"/>
                <w:szCs w:val="28"/>
              </w:rPr>
              <w:t>член Территориальной избирательной комиссии № </w:t>
            </w:r>
            <w:r>
              <w:rPr>
                <w:rFonts w:cs="Calibri"/>
                <w:sz w:val="28"/>
                <w:szCs w:val="28"/>
              </w:rPr>
              <w:t>27</w:t>
            </w:r>
            <w:r w:rsidRPr="006C15E3">
              <w:rPr>
                <w:rFonts w:cs="Calibri"/>
                <w:sz w:val="28"/>
                <w:szCs w:val="28"/>
              </w:rPr>
              <w:t xml:space="preserve"> с правом решающего голоса</w:t>
            </w:r>
          </w:p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</w:tr>
      <w:tr w:rsidR="00B70DB0" w:rsidRPr="00D70611" w:rsidTr="00D33CDE">
        <w:trPr>
          <w:cantSplit/>
        </w:trPr>
        <w:tc>
          <w:tcPr>
            <w:tcW w:w="3613" w:type="dxa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B70DB0" w:rsidRPr="00D70611" w:rsidRDefault="00B70DB0" w:rsidP="00D33CDE">
            <w:pPr>
              <w:rPr>
                <w:rFonts w:cs="Calibri"/>
                <w:sz w:val="28"/>
                <w:szCs w:val="28"/>
              </w:rPr>
            </w:pPr>
            <w:r w:rsidRPr="00D70611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D70611" w:rsidRDefault="00B70DB0" w:rsidP="00E0295D">
            <w:pPr>
              <w:rPr>
                <w:sz w:val="28"/>
                <w:szCs w:val="24"/>
              </w:rPr>
            </w:pPr>
            <w:r w:rsidRPr="00D70611">
              <w:rPr>
                <w:sz w:val="28"/>
                <w:szCs w:val="24"/>
              </w:rPr>
              <w:t xml:space="preserve">представитель </w:t>
            </w:r>
            <w:hyperlink r:id="rId9" w:tooltip="МЕЖРАЙОННАЯ ИФНС РОССИИ № 16 ПО САНКТ-ПЕТЕРБУРГУ" w:history="1">
              <w:r w:rsidRPr="00D70611">
                <w:rPr>
                  <w:sz w:val="28"/>
                  <w:szCs w:val="33"/>
                  <w:shd w:val="clear" w:color="auto" w:fill="FFFFFF"/>
                </w:rPr>
                <w:t xml:space="preserve">межрайонной инспекции Федеральной налоговой службы № 27 </w:t>
              </w:r>
              <w:r w:rsidR="00162DB7">
                <w:rPr>
                  <w:sz w:val="28"/>
                  <w:szCs w:val="33"/>
                  <w:shd w:val="clear" w:color="auto" w:fill="FFFFFF"/>
                </w:rPr>
                <w:t xml:space="preserve"> </w:t>
              </w:r>
              <w:r w:rsidRPr="00D70611">
                <w:rPr>
                  <w:sz w:val="28"/>
                  <w:szCs w:val="33"/>
                  <w:shd w:val="clear" w:color="auto" w:fill="FFFFFF"/>
                </w:rPr>
                <w:br/>
                <w:t>по Санкт-Петербургу</w:t>
              </w:r>
            </w:hyperlink>
            <w:r w:rsidRPr="00D70611">
              <w:rPr>
                <w:szCs w:val="24"/>
              </w:rPr>
              <w:t xml:space="preserve"> </w:t>
            </w:r>
            <w:r w:rsidRPr="00D70611">
              <w:rPr>
                <w:sz w:val="28"/>
                <w:szCs w:val="24"/>
              </w:rPr>
              <w:t>(по согласованию)</w:t>
            </w:r>
          </w:p>
        </w:tc>
      </w:tr>
    </w:tbl>
    <w:p w:rsidR="00B70DB0" w:rsidRPr="00D70611" w:rsidRDefault="00B70DB0" w:rsidP="00E0295D">
      <w:pPr>
        <w:rPr>
          <w:rFonts w:cs="Calibri"/>
          <w:sz w:val="28"/>
          <w:szCs w:val="28"/>
        </w:rPr>
      </w:pPr>
    </w:p>
    <w:tbl>
      <w:tblPr>
        <w:tblpPr w:leftFromText="180" w:rightFromText="180" w:vertAnchor="text" w:tblpX="-483" w:tblpY="1"/>
        <w:tblOverlap w:val="never"/>
        <w:tblW w:w="10207" w:type="dxa"/>
        <w:tblLayout w:type="fixed"/>
        <w:tblLook w:val="00A0"/>
      </w:tblPr>
      <w:tblGrid>
        <w:gridCol w:w="3613"/>
        <w:gridCol w:w="236"/>
        <w:gridCol w:w="6358"/>
      </w:tblGrid>
      <w:tr w:rsidR="00B70DB0" w:rsidRPr="006C15E3" w:rsidTr="00D33CDE">
        <w:trPr>
          <w:cantSplit/>
        </w:trPr>
        <w:tc>
          <w:tcPr>
            <w:tcW w:w="3613" w:type="dxa"/>
          </w:tcPr>
          <w:p w:rsidR="00B70DB0" w:rsidRPr="00D70611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36" w:type="dxa"/>
          </w:tcPr>
          <w:p w:rsidR="00B70DB0" w:rsidRPr="00D70611" w:rsidRDefault="00B70DB0" w:rsidP="00D33CDE">
            <w:pPr>
              <w:rPr>
                <w:rFonts w:cs="Calibri"/>
                <w:sz w:val="28"/>
                <w:szCs w:val="28"/>
              </w:rPr>
            </w:pPr>
            <w:r w:rsidRPr="00D70611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6358" w:type="dxa"/>
          </w:tcPr>
          <w:p w:rsidR="00B70DB0" w:rsidRPr="006C15E3" w:rsidRDefault="00B70DB0" w:rsidP="00E0295D">
            <w:pPr>
              <w:rPr>
                <w:rFonts w:cs="Calibri"/>
                <w:sz w:val="28"/>
                <w:szCs w:val="28"/>
              </w:rPr>
            </w:pPr>
            <w:r w:rsidRPr="00D70611">
              <w:rPr>
                <w:rFonts w:cs="Calibri"/>
                <w:sz w:val="28"/>
                <w:szCs w:val="28"/>
              </w:rPr>
              <w:t xml:space="preserve">представитель управления Министерства внутренних дел Российской Федерации </w:t>
            </w:r>
            <w:r w:rsidRPr="00D70611">
              <w:rPr>
                <w:rFonts w:cs="Calibri"/>
                <w:sz w:val="28"/>
                <w:szCs w:val="28"/>
              </w:rPr>
              <w:br/>
              <w:t xml:space="preserve">по Московскому району </w:t>
            </w:r>
            <w:proofErr w:type="gramStart"/>
            <w:r w:rsidRPr="00D70611">
              <w:rPr>
                <w:rFonts w:cs="Calibri"/>
                <w:sz w:val="28"/>
                <w:szCs w:val="28"/>
              </w:rPr>
              <w:t>г</w:t>
            </w:r>
            <w:proofErr w:type="gramEnd"/>
            <w:r w:rsidRPr="00D70611">
              <w:rPr>
                <w:rFonts w:cs="Calibri"/>
                <w:sz w:val="28"/>
                <w:szCs w:val="28"/>
              </w:rPr>
              <w:t xml:space="preserve">. Санкт-Петербурга </w:t>
            </w:r>
            <w:r w:rsidRPr="00D70611">
              <w:rPr>
                <w:rFonts w:cs="Calibri"/>
                <w:sz w:val="28"/>
                <w:szCs w:val="28"/>
              </w:rPr>
              <w:br/>
              <w:t>(по согласованию)</w:t>
            </w:r>
          </w:p>
        </w:tc>
      </w:tr>
    </w:tbl>
    <w:p w:rsidR="00B70DB0" w:rsidRPr="006C15E3" w:rsidRDefault="00B70DB0" w:rsidP="00E0295D">
      <w:pPr>
        <w:ind w:left="5103"/>
        <w:jc w:val="center"/>
        <w:rPr>
          <w:sz w:val="24"/>
          <w:szCs w:val="24"/>
        </w:rPr>
      </w:pPr>
    </w:p>
    <w:p w:rsidR="00B70DB0" w:rsidRPr="006C15E3" w:rsidRDefault="00B70DB0" w:rsidP="00E0295D">
      <w:pPr>
        <w:rPr>
          <w:sz w:val="24"/>
          <w:szCs w:val="24"/>
        </w:rPr>
      </w:pPr>
      <w:r w:rsidRPr="006C15E3">
        <w:rPr>
          <w:sz w:val="24"/>
          <w:szCs w:val="24"/>
        </w:rPr>
        <w:br w:type="page"/>
      </w:r>
    </w:p>
    <w:tbl>
      <w:tblPr>
        <w:tblW w:w="0" w:type="auto"/>
        <w:tblLook w:val="00A0"/>
      </w:tblPr>
      <w:tblGrid>
        <w:gridCol w:w="4502"/>
        <w:gridCol w:w="5068"/>
      </w:tblGrid>
      <w:tr w:rsidR="00B70DB0" w:rsidRPr="006C15E3" w:rsidTr="00D33CDE">
        <w:tc>
          <w:tcPr>
            <w:tcW w:w="4503" w:type="dxa"/>
            <w:vAlign w:val="center"/>
          </w:tcPr>
          <w:p w:rsidR="00B70DB0" w:rsidRPr="006C15E3" w:rsidRDefault="00B70DB0" w:rsidP="00D33C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>Приложение № 2</w:t>
            </w:r>
          </w:p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 xml:space="preserve">к решению </w:t>
            </w:r>
            <w:proofErr w:type="gramStart"/>
            <w:r w:rsidRPr="006C15E3">
              <w:rPr>
                <w:rFonts w:cs="Calibri"/>
                <w:sz w:val="24"/>
                <w:szCs w:val="24"/>
              </w:rPr>
              <w:t>Территориальной</w:t>
            </w:r>
            <w:proofErr w:type="gramEnd"/>
            <w:r w:rsidRPr="006C15E3">
              <w:rPr>
                <w:rFonts w:cs="Calibri"/>
                <w:sz w:val="24"/>
                <w:szCs w:val="24"/>
              </w:rPr>
              <w:t xml:space="preserve"> </w:t>
            </w:r>
          </w:p>
          <w:p w:rsidR="00B70DB0" w:rsidRPr="006C15E3" w:rsidRDefault="00B70DB0" w:rsidP="00E0295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4"/>
                <w:szCs w:val="24"/>
              </w:rPr>
            </w:pPr>
            <w:r w:rsidRPr="006C15E3">
              <w:rPr>
                <w:rFonts w:cs="Calibri"/>
                <w:sz w:val="24"/>
                <w:szCs w:val="24"/>
              </w:rPr>
              <w:t>избирательной комиссии № </w:t>
            </w:r>
            <w:r>
              <w:rPr>
                <w:rFonts w:cs="Calibri"/>
                <w:sz w:val="24"/>
                <w:szCs w:val="24"/>
              </w:rPr>
              <w:t>27</w:t>
            </w:r>
          </w:p>
          <w:p w:rsidR="00B70DB0" w:rsidRPr="006C15E3" w:rsidRDefault="00B70DB0" w:rsidP="00BB5D4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8"/>
                <w:szCs w:val="28"/>
              </w:rPr>
            </w:pPr>
            <w:r w:rsidRPr="006C15E3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</w:t>
            </w:r>
            <w:r w:rsidRPr="006C15E3">
              <w:rPr>
                <w:sz w:val="24"/>
                <w:szCs w:val="24"/>
              </w:rPr>
              <w:t xml:space="preserve"> июня 2021 года № </w:t>
            </w:r>
            <w:r>
              <w:rPr>
                <w:sz w:val="24"/>
                <w:szCs w:val="24"/>
              </w:rPr>
              <w:t>2-9</w:t>
            </w:r>
          </w:p>
        </w:tc>
      </w:tr>
    </w:tbl>
    <w:p w:rsidR="00B70DB0" w:rsidRPr="006C15E3" w:rsidRDefault="00B70DB0" w:rsidP="00E029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"/>
      <w:bookmarkStart w:id="2" w:name="Par40"/>
      <w:bookmarkEnd w:id="1"/>
      <w:bookmarkEnd w:id="2"/>
    </w:p>
    <w:p w:rsidR="00B70DB0" w:rsidRPr="006C15E3" w:rsidRDefault="00B70DB0" w:rsidP="00E029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ПОЛОЖЕНИЕ</w:t>
      </w:r>
    </w:p>
    <w:p w:rsidR="00B70DB0" w:rsidRDefault="00B70DB0" w:rsidP="00E0295D">
      <w:pPr>
        <w:autoSpaceDE w:val="0"/>
        <w:autoSpaceDN w:val="0"/>
        <w:adjustRightInd w:val="0"/>
        <w:ind w:right="-6"/>
        <w:jc w:val="center"/>
        <w:outlineLvl w:val="0"/>
        <w:rPr>
          <w:b/>
          <w:sz w:val="32"/>
          <w:szCs w:val="28"/>
        </w:rPr>
      </w:pPr>
      <w:r w:rsidRPr="006C15E3">
        <w:rPr>
          <w:b/>
          <w:sz w:val="28"/>
          <w:szCs w:val="28"/>
        </w:rPr>
        <w:t xml:space="preserve">о </w:t>
      </w:r>
      <w:r w:rsidRPr="006C15E3">
        <w:rPr>
          <w:b/>
          <w:sz w:val="28"/>
          <w:szCs w:val="24"/>
        </w:rPr>
        <w:t>Контрольно-ревизионной службе</w:t>
      </w:r>
      <w:r w:rsidRPr="006C15E3">
        <w:rPr>
          <w:b/>
          <w:sz w:val="32"/>
          <w:szCs w:val="28"/>
        </w:rPr>
        <w:t xml:space="preserve"> </w:t>
      </w:r>
    </w:p>
    <w:p w:rsidR="00B70DB0" w:rsidRDefault="00B70DB0" w:rsidP="00E0295D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при Территориальной избирательной комиссии № </w:t>
      </w:r>
      <w:r>
        <w:rPr>
          <w:b/>
          <w:sz w:val="28"/>
          <w:szCs w:val="28"/>
        </w:rPr>
        <w:t>27</w:t>
      </w:r>
      <w:r w:rsidRPr="006C15E3">
        <w:rPr>
          <w:b/>
          <w:sz w:val="28"/>
          <w:szCs w:val="28"/>
        </w:rPr>
        <w:t xml:space="preserve">, осуществляющей полномочия окружной избирательной комиссии </w:t>
      </w:r>
    </w:p>
    <w:p w:rsidR="00B70DB0" w:rsidRPr="006C15E3" w:rsidRDefault="00B70DB0" w:rsidP="00E0295D">
      <w:pPr>
        <w:autoSpaceDE w:val="0"/>
        <w:autoSpaceDN w:val="0"/>
        <w:adjustRightInd w:val="0"/>
        <w:ind w:right="-6"/>
        <w:jc w:val="center"/>
        <w:outlineLvl w:val="0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 xml:space="preserve">одномандатного избирательного округа № </w:t>
      </w:r>
      <w:r>
        <w:rPr>
          <w:b/>
          <w:sz w:val="28"/>
          <w:szCs w:val="28"/>
        </w:rPr>
        <w:t>20</w:t>
      </w:r>
      <w:r w:rsidRPr="006C15E3">
        <w:rPr>
          <w:sz w:val="28"/>
          <w:szCs w:val="28"/>
        </w:rPr>
        <w:t xml:space="preserve"> </w:t>
      </w:r>
      <w:r w:rsidRPr="006C15E3">
        <w:rPr>
          <w:b/>
          <w:sz w:val="28"/>
          <w:szCs w:val="28"/>
        </w:rPr>
        <w:t xml:space="preserve">по выборам депутатов Законодательного Собрания Санкт-Петербурга седьмого созыва </w:t>
      </w:r>
      <w:r w:rsidRPr="006C15E3">
        <w:rPr>
          <w:b/>
          <w:sz w:val="28"/>
          <w:szCs w:val="28"/>
        </w:rPr>
        <w:br/>
      </w:r>
    </w:p>
    <w:p w:rsidR="00B70DB0" w:rsidRPr="006C15E3" w:rsidRDefault="00B70DB0" w:rsidP="00E0295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6C15E3">
        <w:rPr>
          <w:rFonts w:cs="Calibri"/>
          <w:b/>
          <w:sz w:val="28"/>
          <w:szCs w:val="28"/>
        </w:rPr>
        <w:t>Общие положения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ind w:firstLine="709"/>
        <w:outlineLvl w:val="1"/>
        <w:rPr>
          <w:rFonts w:cs="Calibri"/>
          <w:b/>
          <w:sz w:val="28"/>
          <w:szCs w:val="28"/>
        </w:rPr>
      </w:pPr>
    </w:p>
    <w:p w:rsidR="00B70DB0" w:rsidRPr="006C15E3" w:rsidRDefault="00B70DB0" w:rsidP="00E029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15E3">
        <w:rPr>
          <w:sz w:val="28"/>
          <w:szCs w:val="28"/>
        </w:rPr>
        <w:t>1.1. Настоящее Положение определяет порядок и формы деятельности Контрольно-ревизионной службы при Территориальной избирательной комиссии №</w:t>
      </w:r>
      <w:r>
        <w:rPr>
          <w:sz w:val="28"/>
          <w:szCs w:val="28"/>
        </w:rPr>
        <w:t xml:space="preserve"> 27</w:t>
      </w:r>
      <w:r w:rsidRPr="006C15E3">
        <w:rPr>
          <w:sz w:val="28"/>
          <w:szCs w:val="28"/>
        </w:rPr>
        <w:t xml:space="preserve">, осуществляющей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6C15E3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 </w:t>
      </w:r>
      <w:r w:rsidRPr="006C15E3">
        <w:rPr>
          <w:color w:val="000000"/>
          <w:sz w:val="28"/>
          <w:szCs w:val="28"/>
        </w:rPr>
        <w:t xml:space="preserve">(далее – </w:t>
      </w:r>
      <w:r w:rsidRPr="006C15E3">
        <w:rPr>
          <w:sz w:val="28"/>
          <w:szCs w:val="28"/>
        </w:rPr>
        <w:t>КРС)</w:t>
      </w:r>
      <w:r w:rsidRPr="006C15E3">
        <w:rPr>
          <w:color w:val="000000"/>
          <w:sz w:val="28"/>
          <w:szCs w:val="28"/>
        </w:rPr>
        <w:t>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6C15E3">
        <w:rPr>
          <w:color w:val="000000"/>
          <w:sz w:val="28"/>
          <w:szCs w:val="28"/>
        </w:rPr>
        <w:t>1.2. В</w:t>
      </w:r>
      <w:r w:rsidRPr="006C15E3">
        <w:rPr>
          <w:sz w:val="28"/>
          <w:szCs w:val="28"/>
        </w:rPr>
        <w:t xml:space="preserve"> своей деятельности КРС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Уставом, законами Санкт-Петербурга, нормативными актами Центральной избирательной комиссии Российской Федерации, Санкт-Петербургской избирательной комиссии и настоящим положением о КРС (далее –</w:t>
      </w:r>
      <w:r>
        <w:rPr>
          <w:sz w:val="28"/>
          <w:szCs w:val="28"/>
        </w:rPr>
        <w:t xml:space="preserve"> </w:t>
      </w:r>
      <w:r w:rsidRPr="006C15E3">
        <w:rPr>
          <w:sz w:val="28"/>
          <w:szCs w:val="28"/>
        </w:rPr>
        <w:t>Положение).</w:t>
      </w:r>
      <w:r w:rsidRPr="006C15E3">
        <w:rPr>
          <w:rFonts w:cs="Calibri"/>
          <w:sz w:val="28"/>
          <w:szCs w:val="28"/>
        </w:rPr>
        <w:t xml:space="preserve"> 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6C15E3">
        <w:rPr>
          <w:sz w:val="28"/>
          <w:szCs w:val="28"/>
        </w:rPr>
        <w:t xml:space="preserve">1.3. КРС осуществляет свою деятельность в соответствии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с календарными планами, планами мероприятий, утвержденными Территориальной избирательной комиссией №</w:t>
      </w:r>
      <w:r>
        <w:rPr>
          <w:sz w:val="28"/>
          <w:szCs w:val="28"/>
        </w:rPr>
        <w:t xml:space="preserve"> 27</w:t>
      </w:r>
      <w:r w:rsidRPr="006C15E3">
        <w:rPr>
          <w:sz w:val="28"/>
          <w:szCs w:val="28"/>
        </w:rPr>
        <w:t xml:space="preserve">, осуществляющей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6C15E3">
        <w:rPr>
          <w:sz w:val="28"/>
          <w:szCs w:val="28"/>
        </w:rPr>
        <w:t xml:space="preserve"> по выборам депутатов Законодательного Собрания Санкт-Петербурга седьмого созыва </w:t>
      </w:r>
      <w:r w:rsidRPr="006C15E3">
        <w:rPr>
          <w:color w:val="000000"/>
          <w:sz w:val="28"/>
          <w:szCs w:val="28"/>
        </w:rPr>
        <w:t>(далее – Комиссия)</w:t>
      </w:r>
      <w:r w:rsidRPr="006C15E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а также приказами председателя Комиссии</w:t>
      </w:r>
      <w:r w:rsidRPr="006C15E3">
        <w:rPr>
          <w:rFonts w:cs="Calibri"/>
          <w:sz w:val="28"/>
          <w:szCs w:val="28"/>
        </w:rPr>
        <w:t>.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6C15E3">
        <w:rPr>
          <w:rFonts w:cs="Calibri"/>
          <w:sz w:val="28"/>
          <w:szCs w:val="28"/>
        </w:rPr>
        <w:t>1.4. </w:t>
      </w:r>
      <w:r w:rsidRPr="006C15E3">
        <w:rPr>
          <w:sz w:val="28"/>
          <w:szCs w:val="28"/>
        </w:rPr>
        <w:t>При официальной переписке КРС использует бланки Территориальной избирательной комиссии №</w:t>
      </w:r>
      <w:r>
        <w:rPr>
          <w:sz w:val="28"/>
          <w:szCs w:val="28"/>
        </w:rPr>
        <w:t xml:space="preserve"> 27</w:t>
      </w:r>
      <w:r w:rsidRPr="006C15E3">
        <w:rPr>
          <w:sz w:val="28"/>
          <w:szCs w:val="28"/>
        </w:rPr>
        <w:t xml:space="preserve">. </w:t>
      </w:r>
    </w:p>
    <w:p w:rsidR="00B70DB0" w:rsidRPr="006C15E3" w:rsidRDefault="00B70DB0" w:rsidP="00E0295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6C15E3">
        <w:rPr>
          <w:rFonts w:cs="Calibri"/>
          <w:b/>
          <w:sz w:val="28"/>
          <w:szCs w:val="28"/>
        </w:rPr>
        <w:lastRenderedPageBreak/>
        <w:t>Порядок формирования КРС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jc w:val="both"/>
        <w:rPr>
          <w:rFonts w:cs="Calibri"/>
          <w:b/>
          <w:szCs w:val="28"/>
        </w:rPr>
      </w:pP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rFonts w:cs="Calibri"/>
          <w:sz w:val="28"/>
          <w:szCs w:val="28"/>
        </w:rPr>
      </w:pPr>
      <w:r w:rsidRPr="006C15E3">
        <w:rPr>
          <w:sz w:val="28"/>
          <w:szCs w:val="28"/>
        </w:rPr>
        <w:t>2.1. Руководителем КРС является заместитель председателя Комиссии</w:t>
      </w:r>
      <w:r w:rsidRPr="006C15E3">
        <w:rPr>
          <w:color w:val="000000"/>
          <w:sz w:val="28"/>
          <w:szCs w:val="28"/>
        </w:rPr>
        <w:t xml:space="preserve">, заместителем руководителя КРС – член Комиссии с правом решающего голоса, </w:t>
      </w:r>
      <w:r w:rsidRPr="006C15E3">
        <w:rPr>
          <w:sz w:val="28"/>
          <w:szCs w:val="28"/>
        </w:rPr>
        <w:t>назначаемый Комиссией</w:t>
      </w:r>
      <w:r w:rsidRPr="006C15E3">
        <w:rPr>
          <w:rFonts w:cs="Calibri"/>
          <w:sz w:val="28"/>
          <w:szCs w:val="28"/>
        </w:rPr>
        <w:t>.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D70611">
        <w:rPr>
          <w:sz w:val="28"/>
          <w:szCs w:val="28"/>
        </w:rPr>
        <w:t xml:space="preserve">2.2. В состав КРС входят другие члены Комиссии, работники </w:t>
      </w:r>
      <w:r w:rsidRPr="00D70611">
        <w:rPr>
          <w:sz w:val="28"/>
          <w:szCs w:val="28"/>
        </w:rPr>
        <w:br/>
        <w:t xml:space="preserve">аппарата соответствующей комиссии, специалисты территориальных </w:t>
      </w:r>
      <w:r w:rsidRPr="00D70611">
        <w:rPr>
          <w:sz w:val="28"/>
          <w:szCs w:val="28"/>
        </w:rPr>
        <w:br/>
        <w:t xml:space="preserve">органов федеральных государственных и иных органов, организаций </w:t>
      </w:r>
      <w:r w:rsidRPr="00D70611">
        <w:rPr>
          <w:sz w:val="28"/>
          <w:szCs w:val="28"/>
        </w:rPr>
        <w:br/>
        <w:t xml:space="preserve">и учреждений, включая Министерство внутренних дел </w:t>
      </w:r>
      <w:r w:rsidRPr="00D70611">
        <w:rPr>
          <w:sz w:val="28"/>
          <w:szCs w:val="28"/>
        </w:rPr>
        <w:br/>
        <w:t>Российской Федерации, Федеральную налоговую службу и другие.</w:t>
      </w:r>
      <w:r w:rsidRPr="00D70611">
        <w:rPr>
          <w:sz w:val="28"/>
          <w:szCs w:val="28"/>
        </w:rPr>
        <w:br/>
        <w:t>Руководитель КРС, заместитель руководителя КРС назначаются Комиссией.</w:t>
      </w:r>
      <w:r w:rsidRPr="006C15E3">
        <w:rPr>
          <w:sz w:val="28"/>
          <w:szCs w:val="28"/>
        </w:rPr>
        <w:t xml:space="preserve"> 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2.3. Члены КРС назначаются и освобождаются от занимаемой должности решением Комиссии, при этом члены КРС, являющиеся руководителями и специалистами государственных и иных органов, организаций и учреждений, – по представлению руководителей соответствующих органов, организаций и учреждений.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2.4. В случае прекращения полномочий членов Комиссии, входящих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 xml:space="preserve">в состав КРС, их полномочия в КРС также прекращаются. Полномочия других членов </w:t>
      </w:r>
      <w:r w:rsidRPr="006C15E3">
        <w:rPr>
          <w:color w:val="000000"/>
          <w:sz w:val="28"/>
          <w:szCs w:val="28"/>
        </w:rPr>
        <w:t>КРС прекращаются одновременно с освобождением</w:t>
      </w:r>
      <w:r>
        <w:rPr>
          <w:color w:val="000000"/>
          <w:sz w:val="28"/>
          <w:szCs w:val="28"/>
        </w:rPr>
        <w:br/>
      </w:r>
      <w:r w:rsidRPr="006C15E3">
        <w:rPr>
          <w:color w:val="000000"/>
          <w:sz w:val="28"/>
          <w:szCs w:val="28"/>
        </w:rPr>
        <w:t xml:space="preserve">их от занимаемой должности, </w:t>
      </w:r>
      <w:r w:rsidRPr="006C15E3">
        <w:rPr>
          <w:sz w:val="28"/>
          <w:szCs w:val="28"/>
        </w:rPr>
        <w:t>а также по решению Комиссии.</w:t>
      </w:r>
    </w:p>
    <w:p w:rsidR="00B70DB0" w:rsidRPr="006C15E3" w:rsidRDefault="00B70DB0" w:rsidP="00E0295D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2.5. </w:t>
      </w:r>
      <w:proofErr w:type="gramStart"/>
      <w:r w:rsidRPr="006C15E3">
        <w:rPr>
          <w:sz w:val="28"/>
          <w:szCs w:val="28"/>
        </w:rPr>
        <w:t xml:space="preserve">В состав КРС не могут входить кандидаты в депутаты Законодательного Собрания Санкт-Петербурга седьмого созыва,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 xml:space="preserve">их уполномоченные представители по финансовым вопросам и доверенные лица, уполномоченные представители и доверенные лица политических партий, уполномоченные по финансовым вопросам региональных отделений политических партий, члены нижестоящих избирательных комиссий, супруги и близкие родственники кандидатов, лица, находящиеся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в непосредственном подчинении у кандидатов.</w:t>
      </w:r>
      <w:proofErr w:type="gramEnd"/>
    </w:p>
    <w:p w:rsidR="00B70DB0" w:rsidRPr="006C15E3" w:rsidRDefault="00B70DB0" w:rsidP="00E0295D">
      <w:pPr>
        <w:ind w:left="709"/>
        <w:contextualSpacing/>
        <w:jc w:val="center"/>
        <w:rPr>
          <w:sz w:val="28"/>
          <w:szCs w:val="28"/>
        </w:rPr>
      </w:pPr>
    </w:p>
    <w:p w:rsidR="00B70DB0" w:rsidRPr="006C15E3" w:rsidRDefault="00B70DB0" w:rsidP="00E0295D">
      <w:pPr>
        <w:ind w:left="709"/>
        <w:contextualSpacing/>
        <w:jc w:val="center"/>
        <w:rPr>
          <w:sz w:val="28"/>
          <w:szCs w:val="28"/>
        </w:rPr>
      </w:pPr>
    </w:p>
    <w:p w:rsidR="00B70DB0" w:rsidRDefault="00B70DB0" w:rsidP="00E0295D">
      <w:pPr>
        <w:ind w:left="709"/>
        <w:contextualSpacing/>
        <w:jc w:val="center"/>
        <w:rPr>
          <w:sz w:val="28"/>
          <w:szCs w:val="28"/>
        </w:rPr>
      </w:pPr>
    </w:p>
    <w:p w:rsidR="00B70DB0" w:rsidRPr="006C15E3" w:rsidRDefault="00B70DB0" w:rsidP="00E0295D">
      <w:pPr>
        <w:ind w:left="709"/>
        <w:contextualSpacing/>
        <w:jc w:val="center"/>
        <w:rPr>
          <w:sz w:val="28"/>
          <w:szCs w:val="28"/>
        </w:rPr>
      </w:pPr>
    </w:p>
    <w:p w:rsidR="00B70DB0" w:rsidRPr="006C15E3" w:rsidRDefault="00B70DB0" w:rsidP="00E0295D">
      <w:pPr>
        <w:spacing w:before="60"/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lastRenderedPageBreak/>
        <w:t>3. Задачи и функции КРС</w:t>
      </w:r>
    </w:p>
    <w:p w:rsidR="00B70DB0" w:rsidRPr="006C15E3" w:rsidRDefault="00B70DB0" w:rsidP="00E0295D">
      <w:pPr>
        <w:spacing w:before="60" w:after="60"/>
        <w:jc w:val="center"/>
        <w:rPr>
          <w:b/>
          <w:szCs w:val="28"/>
        </w:rPr>
      </w:pP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3.1. КРС выполняет следующие задачи.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3.1.1. 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целевым расходованием денежных средств, выделенных Комиссии на подготовку и проведение выборов.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3.1.2. 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источниками поступления, организацией учета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и использованием денежных средств избирательных фондов кандидатов.</w:t>
      </w:r>
    </w:p>
    <w:p w:rsidR="00B70DB0" w:rsidRPr="006C15E3" w:rsidRDefault="00B70DB0" w:rsidP="00E029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3.1.3. Проверка финансовых отчетов кандидатов.</w:t>
      </w:r>
    </w:p>
    <w:p w:rsidR="00B70DB0" w:rsidRPr="006C15E3" w:rsidRDefault="00B70DB0" w:rsidP="00E029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3.1.4. Организация проверки достоверности представленных кандидатами сведений, предусмотренных законодательством о выборах,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для уведомления о выдвижении и (или) регистрации.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3.1.5.</w:t>
      </w:r>
      <w:r w:rsidRPr="006C15E3">
        <w:rPr>
          <w:b/>
          <w:sz w:val="28"/>
          <w:szCs w:val="28"/>
        </w:rPr>
        <w:t> 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соблюдением кандидатами требования о закрытии счетов (вкладов), прекращении хранения наличных денежных средств </w:t>
      </w:r>
      <w:r w:rsidRPr="006C15E3">
        <w:rPr>
          <w:sz w:val="28"/>
          <w:szCs w:val="28"/>
        </w:rPr>
        <w:br/>
        <w:t>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3.2. КРС осуществляет следующие функции.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3.2.1. Обеспечивает 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соблюдением участниками избирательного процесса федеральных законов, нормативных актов Центральной избирательной комиссии Российской Федерации, регулирующих финансирование выборов.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C15E3">
        <w:rPr>
          <w:spacing w:val="-2"/>
          <w:sz w:val="28"/>
          <w:szCs w:val="28"/>
        </w:rPr>
        <w:t xml:space="preserve">3.2.2. Обеспечивает </w:t>
      </w:r>
      <w:proofErr w:type="gramStart"/>
      <w:r w:rsidRPr="006C15E3">
        <w:rPr>
          <w:spacing w:val="-2"/>
          <w:sz w:val="28"/>
          <w:szCs w:val="28"/>
        </w:rPr>
        <w:t>контроль за</w:t>
      </w:r>
      <w:proofErr w:type="gramEnd"/>
      <w:r w:rsidRPr="006C15E3">
        <w:rPr>
          <w:spacing w:val="-2"/>
          <w:sz w:val="28"/>
          <w:szCs w:val="28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3.2.3. Обеспечивает 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источниками поступления, правильным учетом и использованием денежных средств избирательных фондов кандидатов.</w:t>
      </w: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3.2.4. Участвует в проверке финансовых отчетов кандидатов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при проведении выборов.</w:t>
      </w:r>
    </w:p>
    <w:p w:rsidR="00B70DB0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3.2.5. Участвует в выявлении фактов финансирования избирательных кампаний кандидатов помимо соответствующих избирательных фондов. </w:t>
      </w:r>
    </w:p>
    <w:p w:rsidR="00B70DB0" w:rsidRPr="006C15E3" w:rsidRDefault="00B70DB0" w:rsidP="00E0295D">
      <w:pPr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3.2.6. Осуществляет иные мероприятия в пределах своей компетенции. </w:t>
      </w:r>
    </w:p>
    <w:p w:rsidR="00B70DB0" w:rsidRPr="006C15E3" w:rsidRDefault="00B70DB0" w:rsidP="00E0295D">
      <w:pPr>
        <w:spacing w:before="60" w:after="60"/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lastRenderedPageBreak/>
        <w:t>4. Организация деятельности КРС</w:t>
      </w:r>
    </w:p>
    <w:p w:rsidR="00B70DB0" w:rsidRPr="006C15E3" w:rsidRDefault="00B70DB0" w:rsidP="00E0295D">
      <w:pPr>
        <w:spacing w:before="60" w:after="60"/>
        <w:jc w:val="center"/>
        <w:rPr>
          <w:b/>
          <w:szCs w:val="28"/>
        </w:rPr>
      </w:pPr>
    </w:p>
    <w:p w:rsidR="00B70DB0" w:rsidRPr="006C15E3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4.1. Руководитель КРС: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4.1.1. Осуществляет общее руководство КРС и несет ответственность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за выполнение возложенных на нее задач.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4.1.2. Организует работу КРС, созывает ее заседания </w:t>
      </w:r>
      <w:r w:rsidRPr="006C15E3">
        <w:rPr>
          <w:sz w:val="28"/>
          <w:szCs w:val="28"/>
        </w:rPr>
        <w:br/>
        <w:t>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4.1.3. Представляет или поручает своему заместителю, иным членам КРС представлять КРС во взаимоотношениях с территориальными органами государственных и иных органов и учреждений, кандидатами на выборах.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4.1.4. Подписывает документы КРС, относящиеся к ее ведению.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4.1.5.  Определяет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на выборах.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4.1.6. Вносит на рассмотрение председателя Комиссии предложения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о привлечении к работе КРС экспертов на основе гражданско-правовых договоров.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4.1.7. Осуществляет иные полномочия, предусмотренные федеральным законодательством и настоящим Положением.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4.2. Члены КРС: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4.2.1. Обеспечивают качественное и своевременное выполнение возложенных на них обязанностей, участвуют в подготовке и проведении заседаний КРС. 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4.2.2. По поручению руководителя КРС или его заместителя участвуют в проверках соблюдения кандидатами на выборах федерального законодательства и законодательства Санкт-Петербурга, положений нормативных актов Центральной избирательной комиссии Российской </w:t>
      </w:r>
      <w:r w:rsidRPr="006C15E3">
        <w:rPr>
          <w:sz w:val="28"/>
          <w:szCs w:val="28"/>
        </w:rPr>
        <w:lastRenderedPageBreak/>
        <w:t>Федерации, Санкт-Петербургской избирательной комиссии по вопросам, находящимся в компетенции КРС.</w:t>
      </w:r>
    </w:p>
    <w:p w:rsidR="00B70DB0" w:rsidRPr="006C15E3" w:rsidRDefault="00B70DB0" w:rsidP="00D70611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4.2.3. Обеспечивают </w:t>
      </w:r>
      <w:proofErr w:type="gramStart"/>
      <w:r w:rsidRPr="006C15E3">
        <w:rPr>
          <w:sz w:val="28"/>
          <w:szCs w:val="28"/>
        </w:rPr>
        <w:t>контроль за</w:t>
      </w:r>
      <w:proofErr w:type="gramEnd"/>
      <w:r w:rsidRPr="006C15E3">
        <w:rPr>
          <w:sz w:val="28"/>
          <w:szCs w:val="28"/>
        </w:rPr>
        <w:t xml:space="preserve"> устранением нарушений федерального законодательства и законодательства Санкт-Петербурга, положений нормативных актов Центральной избирательной комиссии Российской Федерации, Санкт-Петербургской избирательной комиссии, выявленных в ходе проверок расходования бюджетных средств Комиссией, выделенных на подготовку и проведение выборов. </w:t>
      </w:r>
    </w:p>
    <w:p w:rsidR="00B70DB0" w:rsidRPr="006C15E3" w:rsidRDefault="00B70DB0" w:rsidP="00E0295D">
      <w:pPr>
        <w:spacing w:line="460" w:lineRule="exact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4.2.4. Готовят документы о финансовых нарушениях при проведении выборов, несут ответственность за достоверность сведений, указанных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в этих документах.</w:t>
      </w:r>
    </w:p>
    <w:p w:rsidR="00B70DB0" w:rsidRPr="006C15E3" w:rsidRDefault="00B70DB0" w:rsidP="00E0295D">
      <w:pPr>
        <w:shd w:val="clear" w:color="auto" w:fill="FFFFFF"/>
        <w:spacing w:line="460" w:lineRule="exact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4.2.5. По поручению руководства КРС запрашивают и получают сведения и материалы по вопросам, находящимся в компетенции КРС,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 xml:space="preserve">от кандидатов на выборах, аппарата Комиссии, территориальных органов государственных и иных органов и учреждений, а также от граждан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и юридических лиц.</w:t>
      </w:r>
    </w:p>
    <w:p w:rsidR="00B70DB0" w:rsidRPr="006C15E3" w:rsidRDefault="00B70DB0" w:rsidP="00E0295D">
      <w:pPr>
        <w:shd w:val="clear" w:color="auto" w:fill="FFFFFF"/>
        <w:spacing w:line="460" w:lineRule="exact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4.2.6. По поручению руководителя КРС или его заместителя участвуют в заседаниях Комиссии, совещаниях при обсуждении вопросов, находящихся в компетенции КРС.</w:t>
      </w:r>
    </w:p>
    <w:p w:rsidR="00B70DB0" w:rsidRPr="006C15E3" w:rsidRDefault="00B70DB0" w:rsidP="00E0295D">
      <w:pPr>
        <w:shd w:val="clear" w:color="auto" w:fill="FFFFFF"/>
        <w:spacing w:line="460" w:lineRule="exact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4.2.7. Участвуют в подготовке и проведении заседаний КРС.</w:t>
      </w:r>
    </w:p>
    <w:p w:rsidR="00B70DB0" w:rsidRPr="006C15E3" w:rsidRDefault="00B70DB0" w:rsidP="00E0295D">
      <w:pPr>
        <w:rPr>
          <w:b/>
          <w:sz w:val="28"/>
          <w:szCs w:val="28"/>
        </w:rPr>
      </w:pPr>
    </w:p>
    <w:p w:rsidR="00B70DB0" w:rsidRPr="006C15E3" w:rsidRDefault="00B70DB0" w:rsidP="00E0295D">
      <w:pPr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5. Заседания КРС</w:t>
      </w:r>
    </w:p>
    <w:p w:rsidR="00B70DB0" w:rsidRPr="006C15E3" w:rsidRDefault="00B70DB0" w:rsidP="00E0295D">
      <w:pPr>
        <w:shd w:val="clear" w:color="auto" w:fill="FFFFFF"/>
        <w:spacing w:before="120" w:after="60"/>
        <w:jc w:val="center"/>
        <w:rPr>
          <w:b/>
          <w:szCs w:val="28"/>
        </w:rPr>
      </w:pPr>
    </w:p>
    <w:p w:rsidR="00B70DB0" w:rsidRPr="006C15E3" w:rsidRDefault="00B70DB0" w:rsidP="00E0295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5.1. </w:t>
      </w:r>
      <w:r w:rsidRPr="006C15E3">
        <w:rPr>
          <w:sz w:val="28"/>
        </w:rPr>
        <w:t xml:space="preserve">Заседания КРС проводятся по мере необходимости. По итогам заседания оформляется протокол, который </w:t>
      </w:r>
      <w:r w:rsidRPr="006C15E3">
        <w:rPr>
          <w:sz w:val="28"/>
          <w:szCs w:val="28"/>
        </w:rPr>
        <w:t xml:space="preserve">утверждается </w:t>
      </w:r>
      <w:r w:rsidRPr="006C15E3">
        <w:rPr>
          <w:sz w:val="28"/>
        </w:rPr>
        <w:t>Руководителем КРС.</w:t>
      </w:r>
    </w:p>
    <w:p w:rsidR="00B70DB0" w:rsidRDefault="00B70DB0" w:rsidP="00E0295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5.2. Председательствует на заседании КРС ее руководитель либо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 xml:space="preserve">по его поручению заместитель руководителя. Вопросы для рассмотрения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B70DB0" w:rsidRPr="006C15E3" w:rsidRDefault="00B70DB0" w:rsidP="00E0295D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 xml:space="preserve">5.3. На заседаниях КРС могут присутствовать члены Комиссии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и работники аппарата Комиссии.</w:t>
      </w:r>
    </w:p>
    <w:p w:rsidR="00B70DB0" w:rsidRPr="006C15E3" w:rsidRDefault="00B70DB0" w:rsidP="00E029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lastRenderedPageBreak/>
        <w:t xml:space="preserve">5.4. В случае необходимости на заседания КРС могут приглашаться представители государственных и иных органов, организаций и учреждений, кандидаты, их уполномоченные представители по финансовым вопросам </w:t>
      </w:r>
      <w:r>
        <w:rPr>
          <w:sz w:val="28"/>
          <w:szCs w:val="28"/>
        </w:rPr>
        <w:br/>
      </w:r>
      <w:r w:rsidRPr="006C15E3">
        <w:rPr>
          <w:sz w:val="28"/>
          <w:szCs w:val="28"/>
        </w:rPr>
        <w:t>и доверенные лица, представители средств массовой информации, эксперты и другие специалисты.</w:t>
      </w:r>
    </w:p>
    <w:p w:rsidR="00B70DB0" w:rsidRPr="006C15E3" w:rsidRDefault="00B70DB0" w:rsidP="00E0295D">
      <w:pPr>
        <w:widowControl w:val="0"/>
        <w:jc w:val="both"/>
        <w:rPr>
          <w:sz w:val="28"/>
          <w:szCs w:val="28"/>
        </w:rPr>
      </w:pPr>
    </w:p>
    <w:p w:rsidR="00B70DB0" w:rsidRPr="006C15E3" w:rsidRDefault="00B70DB0" w:rsidP="00E0295D">
      <w:pPr>
        <w:spacing w:before="120" w:after="120" w:line="360" w:lineRule="auto"/>
        <w:jc w:val="center"/>
        <w:rPr>
          <w:b/>
          <w:sz w:val="28"/>
          <w:szCs w:val="28"/>
        </w:rPr>
      </w:pPr>
      <w:r w:rsidRPr="006C15E3">
        <w:rPr>
          <w:b/>
          <w:sz w:val="28"/>
          <w:szCs w:val="28"/>
        </w:rPr>
        <w:t>6. Обеспечение деятельности КРС</w:t>
      </w:r>
    </w:p>
    <w:p w:rsidR="00B70DB0" w:rsidRPr="004F4939" w:rsidRDefault="00B70DB0" w:rsidP="00E0295D">
      <w:pPr>
        <w:spacing w:line="360" w:lineRule="auto"/>
        <w:ind w:firstLine="709"/>
        <w:jc w:val="both"/>
        <w:rPr>
          <w:sz w:val="28"/>
          <w:szCs w:val="28"/>
        </w:rPr>
      </w:pPr>
      <w:r w:rsidRPr="006C15E3">
        <w:rPr>
          <w:sz w:val="28"/>
          <w:szCs w:val="28"/>
        </w:rPr>
        <w:t>Организационное, правовое и материально-техническое обеспечение деятельности КРС осуществляет Комиссия.</w:t>
      </w:r>
    </w:p>
    <w:p w:rsidR="00B70DB0" w:rsidRDefault="00B70DB0" w:rsidP="00E0295D">
      <w:pPr>
        <w:ind w:left="5103"/>
        <w:jc w:val="center"/>
        <w:rPr>
          <w:sz w:val="24"/>
          <w:szCs w:val="24"/>
        </w:rPr>
      </w:pPr>
    </w:p>
    <w:p w:rsidR="00B70DB0" w:rsidRDefault="00B70DB0" w:rsidP="00E0295D">
      <w:pPr>
        <w:ind w:left="5103"/>
        <w:jc w:val="center"/>
        <w:rPr>
          <w:sz w:val="24"/>
          <w:szCs w:val="24"/>
        </w:rPr>
      </w:pPr>
    </w:p>
    <w:p w:rsidR="00B70DB0" w:rsidRPr="00C204D0" w:rsidRDefault="00B70DB0" w:rsidP="00E0295D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p w:rsidR="00B70DB0" w:rsidRDefault="00B70DB0" w:rsidP="009F7D49">
      <w:pPr>
        <w:spacing w:line="360" w:lineRule="auto"/>
        <w:jc w:val="both"/>
        <w:rPr>
          <w:sz w:val="28"/>
          <w:szCs w:val="28"/>
        </w:rPr>
      </w:pPr>
    </w:p>
    <w:sectPr w:rsidR="00B70DB0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B0" w:rsidRDefault="00B70DB0">
      <w:r>
        <w:separator/>
      </w:r>
    </w:p>
  </w:endnote>
  <w:endnote w:type="continuationSeparator" w:id="0">
    <w:p w:rsidR="00B70DB0" w:rsidRDefault="00B7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B0" w:rsidRDefault="00B70DB0">
      <w:r>
        <w:separator/>
      </w:r>
    </w:p>
  </w:footnote>
  <w:footnote w:type="continuationSeparator" w:id="0">
    <w:p w:rsidR="00B70DB0" w:rsidRDefault="00B70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A7CDC"/>
    <w:rsid w:val="000B07E4"/>
    <w:rsid w:val="000C0E33"/>
    <w:rsid w:val="000D5945"/>
    <w:rsid w:val="000E0D7D"/>
    <w:rsid w:val="000E67ED"/>
    <w:rsid w:val="00113FA2"/>
    <w:rsid w:val="00135B8C"/>
    <w:rsid w:val="001424C1"/>
    <w:rsid w:val="00147C24"/>
    <w:rsid w:val="00162DB7"/>
    <w:rsid w:val="00184ABE"/>
    <w:rsid w:val="00197F53"/>
    <w:rsid w:val="001A7E54"/>
    <w:rsid w:val="001E31D2"/>
    <w:rsid w:val="00206A21"/>
    <w:rsid w:val="00216039"/>
    <w:rsid w:val="00235093"/>
    <w:rsid w:val="00243E77"/>
    <w:rsid w:val="00284E58"/>
    <w:rsid w:val="002A5A99"/>
    <w:rsid w:val="002C33CC"/>
    <w:rsid w:val="002C673A"/>
    <w:rsid w:val="003272C8"/>
    <w:rsid w:val="0036511D"/>
    <w:rsid w:val="003A09EA"/>
    <w:rsid w:val="003D6B5F"/>
    <w:rsid w:val="00404AFF"/>
    <w:rsid w:val="0043673A"/>
    <w:rsid w:val="004700A1"/>
    <w:rsid w:val="004A4E73"/>
    <w:rsid w:val="004E4713"/>
    <w:rsid w:val="004E5973"/>
    <w:rsid w:val="004F4939"/>
    <w:rsid w:val="005054B8"/>
    <w:rsid w:val="00541FB1"/>
    <w:rsid w:val="00552683"/>
    <w:rsid w:val="00587390"/>
    <w:rsid w:val="00596376"/>
    <w:rsid w:val="005C08AD"/>
    <w:rsid w:val="005C467F"/>
    <w:rsid w:val="005C7DDD"/>
    <w:rsid w:val="00613614"/>
    <w:rsid w:val="00634BB8"/>
    <w:rsid w:val="006A5B8F"/>
    <w:rsid w:val="006C052F"/>
    <w:rsid w:val="006C15E3"/>
    <w:rsid w:val="006C2C22"/>
    <w:rsid w:val="006D5CF8"/>
    <w:rsid w:val="006D6064"/>
    <w:rsid w:val="00703CB0"/>
    <w:rsid w:val="00716868"/>
    <w:rsid w:val="00733193"/>
    <w:rsid w:val="0073537D"/>
    <w:rsid w:val="00754ACF"/>
    <w:rsid w:val="007961F7"/>
    <w:rsid w:val="007B032E"/>
    <w:rsid w:val="007C602B"/>
    <w:rsid w:val="007D4C1B"/>
    <w:rsid w:val="007D7590"/>
    <w:rsid w:val="007E677A"/>
    <w:rsid w:val="007F33EC"/>
    <w:rsid w:val="00810ACD"/>
    <w:rsid w:val="00812689"/>
    <w:rsid w:val="00827D19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47855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7E10"/>
    <w:rsid w:val="00A47153"/>
    <w:rsid w:val="00A51D59"/>
    <w:rsid w:val="00A52916"/>
    <w:rsid w:val="00A53E84"/>
    <w:rsid w:val="00A635AC"/>
    <w:rsid w:val="00AD20F3"/>
    <w:rsid w:val="00AD60C1"/>
    <w:rsid w:val="00AF1BC5"/>
    <w:rsid w:val="00B00A5B"/>
    <w:rsid w:val="00B45199"/>
    <w:rsid w:val="00B602B2"/>
    <w:rsid w:val="00B6690A"/>
    <w:rsid w:val="00B70DB0"/>
    <w:rsid w:val="00B73F51"/>
    <w:rsid w:val="00BB5D46"/>
    <w:rsid w:val="00BD4036"/>
    <w:rsid w:val="00BE58FE"/>
    <w:rsid w:val="00BE5CF3"/>
    <w:rsid w:val="00BF23CB"/>
    <w:rsid w:val="00C03E13"/>
    <w:rsid w:val="00C042D2"/>
    <w:rsid w:val="00C204D0"/>
    <w:rsid w:val="00C20ADC"/>
    <w:rsid w:val="00C20BDC"/>
    <w:rsid w:val="00C559BE"/>
    <w:rsid w:val="00C67507"/>
    <w:rsid w:val="00C67AD5"/>
    <w:rsid w:val="00C70AE4"/>
    <w:rsid w:val="00C76765"/>
    <w:rsid w:val="00C84DC7"/>
    <w:rsid w:val="00C85354"/>
    <w:rsid w:val="00CA5AC6"/>
    <w:rsid w:val="00CC268E"/>
    <w:rsid w:val="00CC687F"/>
    <w:rsid w:val="00CF1CBE"/>
    <w:rsid w:val="00D3010F"/>
    <w:rsid w:val="00D33CDE"/>
    <w:rsid w:val="00D3624C"/>
    <w:rsid w:val="00D70611"/>
    <w:rsid w:val="00D87DC8"/>
    <w:rsid w:val="00DA5ACB"/>
    <w:rsid w:val="00DF5F3C"/>
    <w:rsid w:val="00DF5F7E"/>
    <w:rsid w:val="00E0295D"/>
    <w:rsid w:val="00E0416D"/>
    <w:rsid w:val="00E10B3D"/>
    <w:rsid w:val="00E66053"/>
    <w:rsid w:val="00E828A1"/>
    <w:rsid w:val="00ED6A4C"/>
    <w:rsid w:val="00EE67CE"/>
    <w:rsid w:val="00F13FD5"/>
    <w:rsid w:val="00F20401"/>
    <w:rsid w:val="00F331D0"/>
    <w:rsid w:val="00F36BCB"/>
    <w:rsid w:val="00F870D0"/>
    <w:rsid w:val="00FB1A2C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0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D6"/>
    <w:rPr>
      <w:sz w:val="0"/>
      <w:szCs w:val="0"/>
    </w:rPr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1410</Words>
  <Characters>11065</Characters>
  <Application>Microsoft Office Word</Application>
  <DocSecurity>0</DocSecurity>
  <Lines>92</Lines>
  <Paragraphs>24</Paragraphs>
  <ScaleCrop>false</ScaleCrop>
  <Company>Microsoft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13</cp:revision>
  <cp:lastPrinted>2021-06-23T07:15:00Z</cp:lastPrinted>
  <dcterms:created xsi:type="dcterms:W3CDTF">2021-06-22T08:16:00Z</dcterms:created>
  <dcterms:modified xsi:type="dcterms:W3CDTF">2021-06-23T07:16:00Z</dcterms:modified>
</cp:coreProperties>
</file>